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venir" w:cs="Avenir" w:eastAsia="Avenir" w:hAnsi="Avenir"/>
          <w:color w:val="0070c0"/>
          <w:sz w:val="36"/>
          <w:szCs w:val="36"/>
        </w:rPr>
      </w:pPr>
      <w:r w:rsidDel="00000000" w:rsidR="00000000" w:rsidRPr="00000000">
        <w:rPr>
          <w:rFonts w:ascii="Avenir" w:cs="Avenir" w:eastAsia="Avenir" w:hAnsi="Avenir"/>
          <w:color w:val="0070c0"/>
          <w:sz w:val="36"/>
          <w:szCs w:val="36"/>
          <w:rtl w:val="0"/>
        </w:rPr>
        <w:t xml:space="preserve">« Vers une réelle Démocratie Participative ! »</w:t>
      </w:r>
      <w:r w:rsidDel="00000000" w:rsidR="00000000" w:rsidRPr="00000000">
        <w:drawing>
          <wp:anchor allowOverlap="1" behindDoc="0" distB="0" distT="0" distL="0" distR="0" hidden="0" layoutInCell="1" locked="0" relativeHeight="0" simplePos="0">
            <wp:simplePos x="0" y="0"/>
            <wp:positionH relativeFrom="column">
              <wp:posOffset>-119735</wp:posOffset>
            </wp:positionH>
            <wp:positionV relativeFrom="paragraph">
              <wp:posOffset>-387221</wp:posOffset>
            </wp:positionV>
            <wp:extent cx="575945" cy="626745"/>
            <wp:effectExtent b="0" l="0" r="0" t="0"/>
            <wp:wrapSquare wrapText="bothSides" distB="0" distT="0" distL="0" distR="0"/>
            <wp:docPr id="117"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575945" cy="62674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5511279</wp:posOffset>
            </wp:positionH>
            <wp:positionV relativeFrom="paragraph">
              <wp:posOffset>-386086</wp:posOffset>
            </wp:positionV>
            <wp:extent cx="617075" cy="630278"/>
            <wp:effectExtent b="0" l="0" r="0" t="0"/>
            <wp:wrapSquare wrapText="bothSides" distB="0" distT="0" distL="0" distR="0"/>
            <wp:docPr id="116"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617075" cy="630278"/>
                    </a:xfrm>
                    <a:prstGeom prst="rect"/>
                    <a:ln/>
                  </pic:spPr>
                </pic:pic>
              </a:graphicData>
            </a:graphic>
          </wp:anchor>
        </w:drawing>
      </w:r>
    </w:p>
    <w:p w:rsidR="00000000" w:rsidDel="00000000" w:rsidP="00000000" w:rsidRDefault="00000000" w:rsidRPr="00000000" w14:paraId="00000002">
      <w:pPr>
        <w:jc w:val="center"/>
        <w:rPr>
          <w:sz w:val="28"/>
          <w:szCs w:val="28"/>
        </w:rPr>
      </w:pPr>
      <w:r w:rsidDel="00000000" w:rsidR="00000000" w:rsidRPr="00000000">
        <w:rPr>
          <w:sz w:val="28"/>
          <w:szCs w:val="28"/>
          <w:rtl w:val="0"/>
        </w:rPr>
        <w:t xml:space="preserve">Découverte de l’initiative </w:t>
      </w:r>
    </w:p>
    <w:p w:rsidR="00000000" w:rsidDel="00000000" w:rsidP="00000000" w:rsidRDefault="00000000" w:rsidRPr="00000000" w14:paraId="00000003">
      <w:pPr>
        <w:jc w:val="center"/>
        <w:rPr>
          <w:b w:val="1"/>
          <w:sz w:val="28"/>
          <w:szCs w:val="28"/>
        </w:rPr>
      </w:pPr>
      <w:r w:rsidDel="00000000" w:rsidR="00000000" w:rsidRPr="00000000">
        <w:rPr>
          <w:sz w:val="28"/>
          <w:szCs w:val="28"/>
          <w:rtl w:val="0"/>
        </w:rPr>
        <w:t xml:space="preserve">d’</w:t>
      </w:r>
      <w:r w:rsidDel="00000000" w:rsidR="00000000" w:rsidRPr="00000000">
        <w:rPr>
          <w:b w:val="1"/>
          <w:sz w:val="28"/>
          <w:szCs w:val="28"/>
          <w:rtl w:val="0"/>
        </w:rPr>
        <w:t xml:space="preserve">assemblée citoyenne interfédérale pour la Transition</w:t>
      </w:r>
    </w:p>
    <w:p w:rsidR="00000000" w:rsidDel="00000000" w:rsidP="00000000" w:rsidRDefault="00000000" w:rsidRPr="00000000" w14:paraId="00000004">
      <w:pPr>
        <w:pBdr>
          <w:bottom w:color="000000" w:space="1" w:sz="4" w:val="single"/>
        </w:pBdr>
        <w:jc w:val="center"/>
        <w:rPr>
          <w:i w:val="1"/>
        </w:rPr>
      </w:pPr>
      <w:r w:rsidDel="00000000" w:rsidR="00000000" w:rsidRPr="00000000">
        <w:rPr>
          <w:i w:val="1"/>
          <w:rtl w:val="0"/>
        </w:rPr>
        <w:t xml:space="preserve">Rencontre Virtuelle #1 – 7 mai 2020</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Liens vers la présentation d</w:t>
      </w:r>
      <w:r w:rsidDel="00000000" w:rsidR="00000000" w:rsidRPr="00000000">
        <w:rPr>
          <w:rFonts w:ascii="Avenir" w:cs="Avenir" w:eastAsia="Avenir" w:hAnsi="Avenir"/>
          <w:color w:val="0070c0"/>
          <w:sz w:val="32"/>
          <w:szCs w:val="32"/>
          <w:rtl w:val="0"/>
        </w:rPr>
        <w:t xml:space="preserve">e Michel Cordier </w:t>
      </w:r>
      <w:r w:rsidDel="00000000" w:rsidR="00000000" w:rsidRPr="00000000">
        <w:rPr>
          <w:rFonts w:ascii="Avenir" w:cs="Avenir" w:eastAsia="Avenir" w:hAnsi="Avenir"/>
          <w:color w:val="0070c0"/>
          <w:rtl w:val="0"/>
        </w:rPr>
        <w:t xml:space="preserve">et ses réponses aux questions posées</w:t>
      </w:r>
      <w:r w:rsidDel="00000000" w:rsidR="00000000" w:rsidRPr="00000000">
        <w:rPr>
          <w:rFonts w:ascii="Avenir" w:cs="Avenir" w:eastAsia="Avenir" w:hAnsi="Avenir"/>
          <w:color w:val="0070c0"/>
          <w:sz w:val="32"/>
          <w:szCs w:val="32"/>
          <w:rtl w:val="0"/>
        </w:rPr>
        <w:t xml:space="preserve"> </w:t>
      </w:r>
      <w:r w:rsidDel="00000000" w:rsidR="00000000" w:rsidRPr="00000000">
        <w:rPr>
          <w:rFonts w:ascii="Avenir" w:cs="Avenir" w:eastAsia="Avenir" w:hAnsi="Avenir"/>
          <w:color w:val="0070c0"/>
          <w:sz w:val="32"/>
          <w:szCs w:val="32"/>
          <w:rtl w:val="0"/>
        </w:rPr>
        <w:t xml:space="preserve">:</w:t>
      </w:r>
    </w:p>
    <w:p w:rsidR="00000000" w:rsidDel="00000000" w:rsidP="00000000" w:rsidRDefault="00000000" w:rsidRPr="00000000" w14:paraId="00000007">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Pr>
        <w:drawing>
          <wp:inline distB="0" distT="0" distL="0" distR="0">
            <wp:extent cx="324000" cy="324000"/>
            <wp:effectExtent b="0" l="0" r="0" t="0"/>
            <wp:docPr descr="https://lh4.googleusercontent.com/wTenLfEq1bKOZfwSrza9Ci6aXz6k_NDpV3ieoS5AxBpV76r9defKBajKwatldqu8w6U25fL_UHVYtXH4DB7l67hBWjCEQ2PvAypuJEcW12nTSMuGvSIPixP8v3tcTdFiDwzvzvA" id="111" name="image1.png"/>
            <a:graphic>
              <a:graphicData uri="http://schemas.openxmlformats.org/drawingml/2006/picture">
                <pic:pic>
                  <pic:nvPicPr>
                    <pic:cNvPr descr="https://lh4.googleusercontent.com/wTenLfEq1bKOZfwSrza9Ci6aXz6k_NDpV3ieoS5AxBpV76r9defKBajKwatldqu8w6U25fL_UHVYtXH4DB7l67hBWjCEQ2PvAypuJEcW12nTSMuGvSIPixP8v3tcTdFiDwzvzvA" id="0" name="image1.png"/>
                    <pic:cNvPicPr preferRelativeResize="0"/>
                  </pic:nvPicPr>
                  <pic:blipFill>
                    <a:blip r:embed="rId10"/>
                    <a:srcRect b="0" l="0" r="0" t="0"/>
                    <a:stretch>
                      <a:fillRect/>
                    </a:stretch>
                  </pic:blipFill>
                  <pic:spPr>
                    <a:xfrm>
                      <a:off x="0" y="0"/>
                      <a:ext cx="324000" cy="324000"/>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hyperlink r:id="rId11">
        <w:r w:rsidDel="00000000" w:rsidR="00000000" w:rsidRPr="00000000">
          <w:rPr>
            <w:rFonts w:ascii="Times New Roman" w:cs="Times New Roman" w:eastAsia="Times New Roman" w:hAnsi="Times New Roman"/>
            <w:color w:val="1155cc"/>
            <w:sz w:val="22"/>
            <w:szCs w:val="22"/>
            <w:u w:val="single"/>
            <w:rtl w:val="0"/>
          </w:rPr>
          <w:t xml:space="preserve">https://vimeo.com/417996238</w:t>
        </w:r>
      </w:hyperlink>
      <w:r w:rsidDel="00000000" w:rsidR="00000000" w:rsidRPr="00000000">
        <w:rPr>
          <w:rtl w:val="0"/>
        </w:rPr>
      </w:r>
    </w:p>
    <w:p w:rsidR="00000000" w:rsidDel="00000000" w:rsidP="00000000" w:rsidRDefault="00000000" w:rsidRPr="00000000" w14:paraId="00000008">
      <w:pPr>
        <w:spacing w:after="12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30505" cy="359410"/>
            <wp:effectExtent b="0" l="0" r="0" t="0"/>
            <wp:docPr descr="Powerpoint Icons - Download Free Vector Icons | Noun Project" id="112" name="image3.png"/>
            <a:graphic>
              <a:graphicData uri="http://schemas.openxmlformats.org/drawingml/2006/picture">
                <pic:pic>
                  <pic:nvPicPr>
                    <pic:cNvPr descr="Powerpoint Icons - Download Free Vector Icons | Noun Project" id="0" name="image3.png"/>
                    <pic:cNvPicPr preferRelativeResize="0"/>
                  </pic:nvPicPr>
                  <pic:blipFill>
                    <a:blip r:embed="rId12"/>
                    <a:srcRect b="6694" l="6278" r="0" t="15061"/>
                    <a:stretch>
                      <a:fillRect/>
                    </a:stretch>
                  </pic:blipFill>
                  <pic:spPr>
                    <a:xfrm>
                      <a:off x="0" y="0"/>
                      <a:ext cx="430505" cy="359410"/>
                    </a:xfrm>
                    <a:prstGeom prst="rect"/>
                    <a:ln/>
                  </pic:spPr>
                </pic:pic>
              </a:graphicData>
            </a:graphic>
          </wp:inline>
        </w:drawing>
      </w:r>
      <w:hyperlink r:id="rId13">
        <w:r w:rsidDel="00000000" w:rsidR="00000000" w:rsidRPr="00000000">
          <w:rPr>
            <w:rFonts w:ascii="Times New Roman" w:cs="Times New Roman" w:eastAsia="Times New Roman" w:hAnsi="Times New Roman"/>
            <w:color w:val="1155cc"/>
            <w:sz w:val="22"/>
            <w:szCs w:val="22"/>
            <w:u w:val="single"/>
            <w:rtl w:val="0"/>
          </w:rPr>
          <w:t xml:space="preserve">https://drive.google.com/file/d/10sGF14y9HYzSFhtJMBfmFVYFgIr51cpx/view?usp=sharing</w:t>
        </w:r>
      </w:hyperlink>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p w:rsidR="00000000" w:rsidDel="00000000" w:rsidP="00000000" w:rsidRDefault="00000000" w:rsidRPr="00000000" w14:paraId="00000009">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Pr>
        <w:drawing>
          <wp:inline distB="0" distT="0" distL="0" distR="0">
            <wp:extent cx="298156" cy="403200"/>
            <wp:effectExtent b="0" l="0" r="0" t="0"/>
            <wp:docPr descr="Icône Avec L'image Du Fichier Joint. Clip Art Libres De Droits ..." id="114" name="image4.jpg"/>
            <a:graphic>
              <a:graphicData uri="http://schemas.openxmlformats.org/drawingml/2006/picture">
                <pic:pic>
                  <pic:nvPicPr>
                    <pic:cNvPr descr="Icône Avec L'image Du Fichier Joint. Clip Art Libres De Droits ..." id="0" name="image4.jpg"/>
                    <pic:cNvPicPr preferRelativeResize="0"/>
                  </pic:nvPicPr>
                  <pic:blipFill>
                    <a:blip r:embed="rId14"/>
                    <a:srcRect b="16694" l="24193" r="23903" t="13116"/>
                    <a:stretch>
                      <a:fillRect/>
                    </a:stretch>
                  </pic:blipFill>
                  <pic:spPr>
                    <a:xfrm>
                      <a:off x="0" y="0"/>
                      <a:ext cx="298156" cy="403200"/>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2"/>
          <w:szCs w:val="22"/>
          <w:rtl w:val="0"/>
        </w:rPr>
        <w:t xml:space="preserve"> </w:t>
      </w:r>
      <w:hyperlink r:id="rId15">
        <w:r w:rsidDel="00000000" w:rsidR="00000000" w:rsidRPr="00000000">
          <w:rPr>
            <w:rFonts w:ascii="Times New Roman" w:cs="Times New Roman" w:eastAsia="Times New Roman" w:hAnsi="Times New Roman"/>
            <w:color w:val="1155cc"/>
            <w:sz w:val="22"/>
            <w:szCs w:val="22"/>
            <w:u w:val="single"/>
            <w:rtl w:val="0"/>
          </w:rPr>
          <w:t xml:space="preserve">https://gpclimat.be/2019/11/17/forum-pour-la-transition/</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5499396</wp:posOffset>
            </wp:positionH>
            <wp:positionV relativeFrom="paragraph">
              <wp:posOffset>227951</wp:posOffset>
            </wp:positionV>
            <wp:extent cx="627321" cy="605790"/>
            <wp:effectExtent b="0" l="0" r="0" t="0"/>
            <wp:wrapSquare wrapText="bothSides" distB="0" distT="0" distL="0" distR="0"/>
            <wp:docPr descr="https://lh3.googleusercontent.com/fxrApC40vW1TnOsFHBfAdGqmgvDgeE5xdYVjPP2qc4KOmXYssYtBAv62dfwkNX_ZMatcFJWKcp_y8Y1Jz4bhLTr8aIlwSMuMe7hJvarZVugGiFkXmpEKH8rZlIVlNl8v3oVjHko" id="115" name="image7.png"/>
            <a:graphic>
              <a:graphicData uri="http://schemas.openxmlformats.org/drawingml/2006/picture">
                <pic:pic>
                  <pic:nvPicPr>
                    <pic:cNvPr descr="https://lh3.googleusercontent.com/fxrApC40vW1TnOsFHBfAdGqmgvDgeE5xdYVjPP2qc4KOmXYssYtBAv62dfwkNX_ZMatcFJWKcp_y8Y1Jz4bhLTr8aIlwSMuMe7hJvarZVugGiFkXmpEKH8rZlIVlNl8v3oVjHko" id="0" name="image7.png"/>
                    <pic:cNvPicPr preferRelativeResize="0"/>
                  </pic:nvPicPr>
                  <pic:blipFill>
                    <a:blip r:embed="rId16"/>
                    <a:srcRect b="0" l="0" r="0" t="0"/>
                    <a:stretch>
                      <a:fillRect/>
                    </a:stretch>
                  </pic:blipFill>
                  <pic:spPr>
                    <a:xfrm>
                      <a:off x="0" y="0"/>
                      <a:ext cx="627321" cy="605790"/>
                    </a:xfrm>
                    <a:prstGeom prst="rect"/>
                    <a:ln/>
                  </pic:spPr>
                </pic:pic>
              </a:graphicData>
            </a:graphic>
          </wp:anchor>
        </w:drawing>
      </w:r>
    </w:p>
    <w:p w:rsidR="00000000" w:rsidDel="00000000" w:rsidP="00000000" w:rsidRDefault="00000000" w:rsidRPr="00000000" w14:paraId="0000000A">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0B">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 Je n’ai pas bien compris ! » Questions de </w:t>
      </w:r>
      <w:r w:rsidDel="00000000" w:rsidR="00000000" w:rsidRPr="00000000">
        <w:rPr>
          <w:rFonts w:ascii="Avenir" w:cs="Avenir" w:eastAsia="Avenir" w:hAnsi="Avenir"/>
          <w:color w:val="0070c0"/>
          <w:sz w:val="32"/>
          <w:szCs w:val="32"/>
          <w:rtl w:val="0"/>
        </w:rPr>
        <w:t xml:space="preserve">précision</w:t>
      </w:r>
      <w:r w:rsidDel="00000000" w:rsidR="00000000" w:rsidRPr="00000000">
        <w:rPr>
          <w:rFonts w:ascii="Avenir" w:cs="Avenir" w:eastAsia="Avenir" w:hAnsi="Avenir"/>
          <w:color w:val="0070c0"/>
          <w:sz w:val="32"/>
          <w:szCs w:val="32"/>
          <w:rtl w:val="0"/>
        </w:rPr>
        <w:t xml:space="preserve"> :</w:t>
      </w:r>
    </w:p>
    <w:p w:rsidR="00000000" w:rsidDel="00000000" w:rsidP="00000000" w:rsidRDefault="00000000" w:rsidRPr="00000000" w14:paraId="0000000C">
      <w:pPr>
        <w:rPr>
          <w:rFonts w:ascii="Avenir" w:cs="Avenir" w:eastAsia="Avenir" w:hAnsi="Avenir"/>
          <w:i w:val="1"/>
          <w:color w:val="ff9900"/>
        </w:rPr>
      </w:pPr>
      <w:r w:rsidDel="00000000" w:rsidR="00000000" w:rsidRPr="00000000">
        <w:rPr>
          <w:rFonts w:ascii="Avenir" w:cs="Avenir" w:eastAsia="Avenir" w:hAnsi="Avenir"/>
          <w:i w:val="1"/>
          <w:color w:val="ff9900"/>
          <w:rtl w:val="0"/>
        </w:rPr>
        <w:t xml:space="preserve">l(es réponses apportées se trouvent dans la vidéo susmentionnée)</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Pourquoi le forum est-il lié au Sénat et pas à la Chambre ? </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Pourquoi des groupes de "professionnels" ? Pourquoi pas un groupe "professionnel" de chômeurs ?</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Qu'est-ce que l'économie "donut" évoquée ? </w:t>
      </w:r>
    </w:p>
    <w:p w:rsidR="00000000" w:rsidDel="00000000" w:rsidP="00000000" w:rsidRDefault="00000000" w:rsidRPr="00000000" w14:paraId="00000010">
      <w:pPr>
        <w:ind w:left="1560" w:firstLine="0"/>
        <w:rPr/>
      </w:pPr>
      <w:r w:rsidDel="00000000" w:rsidR="00000000" w:rsidRPr="00000000">
        <w:rPr>
          <w:i w:val="1"/>
          <w:color w:val="00b050"/>
          <w:rtl w:val="0"/>
        </w:rPr>
        <w:t xml:space="preserve"> Vous pouvez lire un résumé de cette théorie sur le site d’IEW </w:t>
      </w:r>
      <w:hyperlink r:id="rId17">
        <w:r w:rsidDel="00000000" w:rsidR="00000000" w:rsidRPr="00000000">
          <w:rPr>
            <w:i w:val="1"/>
            <w:color w:val="1155cc"/>
            <w:u w:val="single"/>
            <w:rtl w:val="0"/>
          </w:rPr>
          <w:t xml:space="preserve">ici</w:t>
        </w:r>
      </w:hyperlink>
      <w:r w:rsidDel="00000000" w:rsidR="00000000" w:rsidRPr="00000000">
        <w:rPr>
          <w:i w:val="1"/>
          <w:color w:val="00b050"/>
          <w:rtl w:val="0"/>
        </w:rPr>
        <w:t xml:space="preserve"> et </w:t>
      </w:r>
      <w:hyperlink r:id="rId18">
        <w:r w:rsidDel="00000000" w:rsidR="00000000" w:rsidRPr="00000000">
          <w:rPr>
            <w:i w:val="1"/>
            <w:color w:val="1155cc"/>
            <w:u w:val="single"/>
            <w:rtl w:val="0"/>
          </w:rPr>
          <w:t xml:space="preserve">ici </w:t>
        </w:r>
      </w:hyperlink>
      <w:r w:rsidDel="00000000" w:rsidR="00000000" w:rsidRPr="00000000">
        <w:rPr>
          <w:i w:val="1"/>
          <w:color w:val="00b050"/>
          <w:rtl w:val="0"/>
        </w:rPr>
        <w:t xml:space="preserve">.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 projet ne nécessitera-t-il pas une révision de certains articles de la Constitution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-123189</wp:posOffset>
            </wp:positionH>
            <wp:positionV relativeFrom="paragraph">
              <wp:posOffset>142875</wp:posOffset>
            </wp:positionV>
            <wp:extent cx="574040" cy="574040"/>
            <wp:effectExtent b="0" l="0" r="0" t="0"/>
            <wp:wrapSquare wrapText="bothSides" distB="0" distT="0" distL="114300" distR="114300"/>
            <wp:docPr descr="https://lh4.googleusercontent.com/Upi83WoijTfZ72ndQaEMg4lwRLC5uJzgBFkm3Fo4asoBi8gV5tnw2NiefHJHcoP0NweSXlBEes-A5x5onnquBnQht7tGPYHUnhsVkE_QFB4p0v8rOu34whuI0jmIh4m4rGmfW7M" id="113" name="image2.png"/>
            <a:graphic>
              <a:graphicData uri="http://schemas.openxmlformats.org/drawingml/2006/picture">
                <pic:pic>
                  <pic:nvPicPr>
                    <pic:cNvPr descr="https://lh4.googleusercontent.com/Upi83WoijTfZ72ndQaEMg4lwRLC5uJzgBFkm3Fo4asoBi8gV5tnw2NiefHJHcoP0NweSXlBEes-A5x5onnquBnQht7tGPYHUnhsVkE_QFB4p0v8rOu34whuI0jmIh4m4rGmfW7M" id="0" name="image2.png"/>
                    <pic:cNvPicPr preferRelativeResize="0"/>
                  </pic:nvPicPr>
                  <pic:blipFill>
                    <a:blip r:embed="rId19"/>
                    <a:srcRect b="0" l="0" r="0" t="0"/>
                    <a:stretch>
                      <a:fillRect/>
                    </a:stretch>
                  </pic:blipFill>
                  <pic:spPr>
                    <a:xfrm>
                      <a:off x="0" y="0"/>
                      <a:ext cx="574040" cy="574040"/>
                    </a:xfrm>
                    <a:prstGeom prst="rect"/>
                    <a:ln/>
                  </pic:spPr>
                </pic:pic>
              </a:graphicData>
            </a:graphic>
          </wp:anchor>
        </w:drawing>
      </w:r>
    </w:p>
    <w:p w:rsidR="00000000" w:rsidDel="00000000" w:rsidP="00000000" w:rsidRDefault="00000000" w:rsidRPr="00000000" w14:paraId="00000014">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En quoi cette initiative me pose question ?</w:t>
      </w:r>
    </w:p>
    <w:p w:rsidR="00000000" w:rsidDel="00000000" w:rsidP="00000000" w:rsidRDefault="00000000" w:rsidRPr="00000000" w14:paraId="00000015">
      <w:pPr>
        <w:rPr/>
      </w:pPr>
      <w:r w:rsidDel="00000000" w:rsidR="00000000" w:rsidRPr="00000000">
        <w:rPr>
          <w:rtl w:val="0"/>
        </w:rPr>
        <w:t xml:space="preserve">(en lien avec les défis pour aller vers une véritable Démocratie Participative)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Défi de bien organiser la représentativité du panel citoyen :</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défaut d’être représentatif (impossible), il faut qu’il soit diversifié.</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 est le mandat des gens qui participent : sont-ils choisis selon leurs compétences, sont-ils des représentants,… ?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60" w:right="0" w:firstLine="0"/>
        <w:jc w:val="left"/>
        <w:rPr>
          <w:rFonts w:ascii="Calibri" w:cs="Calibri" w:eastAsia="Calibri" w:hAnsi="Calibri"/>
          <w:b w:val="0"/>
          <w:i w:val="1"/>
          <w:smallCaps w:val="0"/>
          <w:strike w:val="0"/>
          <w:color w:val="00b050"/>
          <w:sz w:val="24"/>
          <w:szCs w:val="24"/>
          <w:u w:val="none"/>
          <w:shd w:fill="auto" w:val="clear"/>
          <w:vertAlign w:val="baseline"/>
        </w:rPr>
      </w:pPr>
      <w:r w:rsidDel="00000000" w:rsidR="00000000" w:rsidRPr="00000000">
        <w:rPr>
          <w:rFonts w:ascii="Wingdings" w:cs="Wingdings" w:eastAsia="Wingdings" w:hAnsi="Wingdings"/>
          <w:i w:val="1"/>
          <w:color w:val="00b050"/>
          <w:rtl w:val="0"/>
        </w:rPr>
        <w:t xml:space="preserve">→ </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 Préférence pour une assemblée à titre citoyen·ne, les représentants des fédérations, mouvements sociaux et syndicats sont à considérer comme des ressources, comme les expert·e·s.</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Mécanisme à penser pour intégrer les jeunes en étude (via un ½ temps ? un équivalent au “service citoyen” ? imaginer une durée d’implication différente ?)</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Aspect financier : même salaire pour tout le monde ou on garde le salaire de son ancien travail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Défi de la participation des citoyen·ne·s du panel :</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veiller à ce que chacun puisse s’exprimer ? L’accès à l’information reste très difficile, un frein à la compréhension globale pour ensuite poser de bons choix.</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60" w:right="0" w:hanging="720"/>
        <w:jc w:val="left"/>
        <w:rPr>
          <w:rFonts w:ascii="Calibri" w:cs="Calibri" w:eastAsia="Calibri" w:hAnsi="Calibri"/>
          <w:b w:val="0"/>
          <w:i w:val="1"/>
          <w:smallCaps w:val="0"/>
          <w:strike w:val="0"/>
          <w:color w:val="00b050"/>
          <w:sz w:val="24"/>
          <w:szCs w:val="24"/>
          <w:u w:val="none"/>
          <w:shd w:fill="auto" w:val="clear"/>
          <w:vertAlign w:val="baseline"/>
        </w:rPr>
      </w:pPr>
      <w:r w:rsidDel="00000000" w:rsidR="00000000" w:rsidRPr="00000000">
        <w:rPr>
          <w:rFonts w:ascii="Wingdings" w:cs="Wingdings" w:eastAsia="Wingdings" w:hAnsi="Wingdings"/>
          <w:i w:val="1"/>
          <w:color w:val="00b050"/>
          <w:rtl w:val="0"/>
        </w:rPr>
        <w:t xml:space="preserve">→ </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 Proposition :  Une formation initiale pour prendre la parole et faire preuve d’esprit critique, faire appel à un animateur professionnel, </w:t>
      </w:r>
      <w:r w:rsidDel="00000000" w:rsidR="00000000" w:rsidRPr="00000000">
        <w:rPr>
          <w:i w:val="1"/>
          <w:color w:val="00b050"/>
          <w:rtl w:val="0"/>
        </w:rPr>
        <w:t xml:space="preserve">impartial</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 est la durée d’implication des citoyen·ne·s ? </w:t>
      </w:r>
    </w:p>
    <w:p w:rsidR="00000000" w:rsidDel="00000000" w:rsidP="00000000" w:rsidRDefault="00000000" w:rsidRPr="00000000" w14:paraId="00000022">
      <w:pPr>
        <w:rPr>
          <w:b w:val="1"/>
        </w:rPr>
      </w:pPr>
      <w:r w:rsidDel="00000000" w:rsidR="00000000" w:rsidRPr="00000000">
        <w:rPr>
          <w:b w:val="1"/>
          <w:rtl w:val="0"/>
        </w:rPr>
        <w:t xml:space="preserve">La question des expert·e·s :</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sont les critères de choix ? </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éviter les expert·e·s des lobbies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6" w:right="0" w:hanging="720"/>
        <w:jc w:val="left"/>
        <w:rPr>
          <w:rFonts w:ascii="Calibri" w:cs="Calibri" w:eastAsia="Calibri" w:hAnsi="Calibri"/>
          <w:b w:val="0"/>
          <w:i w:val="1"/>
          <w:smallCaps w:val="0"/>
          <w:strike w:val="0"/>
          <w:color w:val="00b050"/>
          <w:sz w:val="24"/>
          <w:szCs w:val="24"/>
          <w:u w:val="none"/>
          <w:shd w:fill="auto" w:val="clear"/>
          <w:vertAlign w:val="baseline"/>
        </w:rPr>
      </w:pPr>
      <w:r w:rsidDel="00000000" w:rsidR="00000000" w:rsidRPr="00000000">
        <w:rPr>
          <w:rFonts w:ascii="Wingdings" w:cs="Wingdings" w:eastAsia="Wingdings" w:hAnsi="Wingdings"/>
          <w:i w:val="1"/>
          <w:color w:val="00b050"/>
          <w:rtl w:val="0"/>
        </w:rPr>
        <w:t xml:space="preserve">→ </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Proposition : Un choix uniquement par les partis revient à poursuivre le modèle de particratie. Les citoyen·ne·s doivent avoir la main sur le choix des expert·e·s, comme ce fut le cas dans d’autres pays.</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Seront-ils rémunérés à leurs tarifs ou selon un forfait unique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Défi de la prise de décision :</w:t>
      </w:r>
    </w:p>
    <w:p w:rsidR="00000000" w:rsidDel="00000000" w:rsidP="00000000" w:rsidRDefault="00000000" w:rsidRPr="00000000" w14:paraId="0000002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 implication des expert·e·s dans la prise de décision ?</w:t>
      </w:r>
    </w:p>
    <w:p w:rsidR="00000000" w:rsidDel="00000000" w:rsidP="00000000" w:rsidRDefault="00000000" w:rsidRPr="00000000" w14:paraId="0000002A">
      <w:pPr>
        <w:ind w:left="1560" w:firstLine="0"/>
        <w:rPr>
          <w:i w:val="1"/>
          <w:color w:val="00b050"/>
        </w:rPr>
      </w:pPr>
      <w:r w:rsidDel="00000000" w:rsidR="00000000" w:rsidRPr="00000000">
        <w:rPr>
          <w:i w:val="1"/>
          <w:color w:val="00b050"/>
          <w:rtl w:val="0"/>
        </w:rPr>
        <w:t xml:space="preserve">→ </w:t>
      </w:r>
      <w:r w:rsidDel="00000000" w:rsidR="00000000" w:rsidRPr="00000000">
        <w:rPr>
          <w:i w:val="1"/>
          <w:color w:val="00b050"/>
          <w:rtl w:val="0"/>
        </w:rPr>
        <w:t xml:space="preserve">Proposition : Ils n’interviennent que dans l’esprit d’un "exposé". Le droit de vote au sein de cette assemblée devrait se limiter au panel citoyen (reprenant de toute façon des citoyens de tous genres/âges/secteurs professionnels/ethno-culture/...)</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quelles conditions une décision prise par un panel citoyen est-elle meilleure ?</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assurer la continuité et une transmission de l’expertise d’un groupe à l’autre?</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garanties de suivi, de prise en compte et d’actions qui vont suivre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Choix du niveau Fédéral :</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semblerait plus simple de débuter par une assemblée au niveau local, plus facile d’accès pour les citoyen·ne·s.</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Mais les enjeux abordés relèvent de compétences plus larges : Régions, Fédéral et Europe.</w:t>
      </w:r>
    </w:p>
    <w:p w:rsidR="00000000" w:rsidDel="00000000" w:rsidP="00000000" w:rsidRDefault="00000000" w:rsidRPr="00000000" w14:paraId="00000033">
      <w:pPr>
        <w:ind w:left="1560" w:firstLine="0"/>
        <w:rPr>
          <w:i w:val="1"/>
          <w:color w:val="00b050"/>
        </w:rPr>
      </w:pPr>
      <w:r w:rsidDel="00000000" w:rsidR="00000000" w:rsidRPr="00000000">
        <w:rPr>
          <w:i w:val="1"/>
          <w:color w:val="00b050"/>
          <w:rtl w:val="0"/>
        </w:rPr>
        <w:t xml:space="preserve">→ </w:t>
      </w:r>
      <w:r w:rsidDel="00000000" w:rsidR="00000000" w:rsidRPr="00000000">
        <w:rPr>
          <w:i w:val="1"/>
          <w:color w:val="00b050"/>
          <w:rtl w:val="0"/>
        </w:rPr>
        <w:t xml:space="preserve">Vu les urgences, ne serait-il pas pertinent de penser un dispositif à chaque échelle de pouvoir ?</w:t>
      </w:r>
    </w:p>
    <w:p w:rsidR="00000000" w:rsidDel="00000000" w:rsidP="00000000" w:rsidRDefault="00000000" w:rsidRPr="00000000" w14:paraId="00000034">
      <w:pPr>
        <w:ind w:left="1560" w:firstLine="0"/>
        <w:rPr>
          <w:i w:val="1"/>
          <w:color w:val="00b050"/>
          <w:highlight w:val="white"/>
        </w:rPr>
      </w:pPr>
      <w:r w:rsidDel="00000000" w:rsidR="00000000" w:rsidRPr="00000000">
        <w:rPr>
          <w:i w:val="1"/>
          <w:color w:val="00b050"/>
          <w:rtl w:val="0"/>
        </w:rPr>
        <w:t xml:space="preserve">→ Proposition : S’inspirer du modèle suisse de propositions citoyennes. Si elles sont retenues</w:t>
      </w:r>
      <w:r w:rsidDel="00000000" w:rsidR="00000000" w:rsidRPr="00000000">
        <w:rPr>
          <w:i w:val="1"/>
          <w:color w:val="00b050"/>
          <w:highlight w:val="white"/>
          <w:rtl w:val="0"/>
        </w:rPr>
        <w:t xml:space="preserve">,</w:t>
      </w:r>
      <w:r w:rsidDel="00000000" w:rsidR="00000000" w:rsidRPr="00000000">
        <w:rPr>
          <w:i w:val="1"/>
          <w:color w:val="00b050"/>
          <w:highlight w:val="white"/>
          <w:rtl w:val="0"/>
        </w:rPr>
        <w:t xml:space="preserve"> elles déclenchent une votation dans le canton ou au niveau fédéral. </w:t>
      </w:r>
      <w:r w:rsidDel="00000000" w:rsidR="00000000" w:rsidRPr="00000000">
        <w:rPr>
          <w:i w:val="1"/>
          <w:color w:val="00b050"/>
          <w:highlight w:val="white"/>
          <w:rtl w:val="0"/>
        </w:rPr>
        <w:t xml:space="preserve">(</w:t>
      </w:r>
      <w:hyperlink r:id="rId20">
        <w:r w:rsidDel="00000000" w:rsidR="00000000" w:rsidRPr="00000000">
          <w:rPr>
            <w:i w:val="1"/>
            <w:color w:val="1155cc"/>
            <w:highlight w:val="white"/>
            <w:u w:val="single"/>
            <w:rtl w:val="0"/>
          </w:rPr>
          <w:t xml:space="preserve">pour en savoir plus, cliquez ici</w:t>
        </w:r>
      </w:hyperlink>
      <w:r w:rsidDel="00000000" w:rsidR="00000000" w:rsidRPr="00000000">
        <w:rPr>
          <w:i w:val="1"/>
          <w:color w:val="00b050"/>
          <w:highlight w:val="white"/>
          <w:vertAlign w:val="superscript"/>
        </w:rPr>
        <w:footnoteReference w:customMarkFollows="0" w:id="0"/>
      </w:r>
      <w:r w:rsidDel="00000000" w:rsidR="00000000" w:rsidRPr="00000000">
        <w:rPr>
          <w:i w:val="1"/>
          <w:color w:val="00b050"/>
          <w:highlight w:val="white"/>
          <w:rtl w:val="0"/>
        </w:rPr>
        <w:t xml:space="preserve">)</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débloquer des budgets pour faire des essais ?</w:t>
      </w:r>
    </w:p>
    <w:p w:rsidR="00000000" w:rsidDel="00000000" w:rsidP="00000000" w:rsidRDefault="00000000" w:rsidRPr="00000000" w14:paraId="00000036">
      <w:pPr>
        <w:ind w:left="360" w:firstLine="0"/>
        <w:rPr/>
      </w:pPr>
      <w:r w:rsidDel="00000000" w:rsidR="00000000" w:rsidRPr="00000000">
        <w:rPr>
          <w:rtl w:val="0"/>
        </w:rPr>
      </w:r>
    </w:p>
    <w:p w:rsidR="00000000" w:rsidDel="00000000" w:rsidP="00000000" w:rsidRDefault="00000000" w:rsidRPr="00000000" w14:paraId="00000037">
      <w:pPr>
        <w:ind w:left="360" w:firstLine="0"/>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Au niveau de la stratégie pour réussir à mettre en place le projet : </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Leviers nécessaires pour instaurer l’idée d’assemblée citoyenne: les identifier, comment les développer ?</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Projet qui rencontrera surement beaucoup de freins politiques et économiques.</w:t>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Faut-il chercher le soutien des politiques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60" w:right="0" w:hanging="720"/>
        <w:jc w:val="left"/>
        <w:rPr>
          <w:rFonts w:ascii="Calibri" w:cs="Calibri" w:eastAsia="Calibri" w:hAnsi="Calibri"/>
          <w:b w:val="0"/>
          <w:i w:val="1"/>
          <w:smallCaps w:val="0"/>
          <w:strike w:val="0"/>
          <w:color w:val="00b050"/>
          <w:sz w:val="24"/>
          <w:szCs w:val="24"/>
          <w:u w:val="none"/>
          <w:shd w:fill="auto" w:val="clear"/>
          <w:vertAlign w:val="baseline"/>
        </w:rPr>
      </w:pPr>
      <w:r w:rsidDel="00000000" w:rsidR="00000000" w:rsidRPr="00000000">
        <w:rPr>
          <w:rFonts w:ascii="Wingdings" w:cs="Wingdings" w:eastAsia="Wingdings" w:hAnsi="Wingdings"/>
          <w:i w:val="1"/>
          <w:color w:val="00b050"/>
          <w:rtl w:val="0"/>
        </w:rPr>
        <w:t xml:space="preserve">→ </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analyser les rapports de force actuels au niveau fédéral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60" w:right="0" w:hanging="720"/>
        <w:jc w:val="left"/>
        <w:rPr>
          <w:rFonts w:ascii="Calibri" w:cs="Calibri" w:eastAsia="Calibri" w:hAnsi="Calibri"/>
          <w:b w:val="0"/>
          <w:i w:val="1"/>
          <w:smallCaps w:val="0"/>
          <w:strike w:val="0"/>
          <w:color w:val="00b050"/>
          <w:sz w:val="24"/>
          <w:szCs w:val="24"/>
          <w:u w:val="none"/>
          <w:shd w:fill="auto" w:val="clear"/>
          <w:vertAlign w:val="baseline"/>
        </w:rPr>
      </w:pPr>
      <w:r w:rsidDel="00000000" w:rsidR="00000000" w:rsidRPr="00000000">
        <w:rPr>
          <w:rFonts w:ascii="Wingdings" w:cs="Wingdings" w:eastAsia="Wingdings" w:hAnsi="Wingdings"/>
          <w:i w:val="1"/>
          <w:color w:val="00b050"/>
          <w:rtl w:val="0"/>
        </w:rPr>
        <w:t xml:space="preserve">→ </w:t>
      </w:r>
      <w:r w:rsidDel="00000000" w:rsidR="00000000" w:rsidRPr="00000000">
        <w:rPr>
          <w:rFonts w:ascii="Calibri" w:cs="Calibri" w:eastAsia="Calibri" w:hAnsi="Calibri"/>
          <w:b w:val="0"/>
          <w:i w:val="1"/>
          <w:smallCaps w:val="0"/>
          <w:strike w:val="0"/>
          <w:color w:val="00b050"/>
          <w:sz w:val="24"/>
          <w:szCs w:val="24"/>
          <w:u w:val="none"/>
          <w:shd w:fill="auto" w:val="clear"/>
          <w:vertAlign w:val="baseline"/>
          <w:rtl w:val="0"/>
        </w:rPr>
        <w:t xml:space="preserve">avancer pour convaincre les acteurs de terrain afin qu’ils "poussent" les politiques (car doute sur l’intérêt politique) et eux-mêmes sont capables de bloquer s’ils ne sont pas convaincus</w:t>
      </w:r>
    </w:p>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Utiliser des leviers médiatiques.</w:t>
      </w:r>
    </w:p>
    <w:p w:rsidR="00000000" w:rsidDel="00000000" w:rsidP="00000000" w:rsidRDefault="00000000" w:rsidRPr="00000000" w14:paraId="0000003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 pas minimiser les eco-gestes et petites initiatives, qui ensemble sont force de changement. La juxtaposition est intéressante. Soutien d’initiatives locales et inversement.</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…Des encouragements !</w:t>
      </w:r>
    </w:p>
    <w:p w:rsidR="00000000" w:rsidDel="00000000" w:rsidP="00000000" w:rsidRDefault="00000000" w:rsidRPr="00000000" w14:paraId="00000043">
      <w:pPr>
        <w:rPr>
          <w:i w:val="1"/>
        </w:rPr>
      </w:pPr>
      <w:r w:rsidDel="00000000" w:rsidR="00000000" w:rsidRPr="00000000">
        <w:rPr>
          <w:i w:val="1"/>
          <w:rtl w:val="0"/>
        </w:rPr>
        <w:t xml:space="preserve">« Un peu de positivisme : le travail est déjà bien abouti permettant de plus facilement embrayer ! »</w:t>
      </w:r>
    </w:p>
    <w:p w:rsidR="00000000" w:rsidDel="00000000" w:rsidP="00000000" w:rsidRDefault="00000000" w:rsidRPr="00000000" w14:paraId="00000044">
      <w:pPr>
        <w:rPr>
          <w:i w:val="1"/>
        </w:rPr>
      </w:pPr>
      <w:r w:rsidDel="00000000" w:rsidR="00000000" w:rsidRPr="00000000">
        <w:rPr>
          <w:i w:val="1"/>
          <w:rtl w:val="0"/>
        </w:rPr>
        <w:t xml:space="preserve">« La politique a besoin d’un renouveau ! »</w:t>
      </w:r>
    </w:p>
    <w:p w:rsidR="00000000" w:rsidDel="00000000" w:rsidP="00000000" w:rsidRDefault="00000000" w:rsidRPr="00000000" w14:paraId="00000045">
      <w:pPr>
        <w:rPr>
          <w:i w:val="1"/>
        </w:rPr>
      </w:pPr>
      <w:r w:rsidDel="00000000" w:rsidR="00000000" w:rsidRPr="00000000">
        <w:rPr>
          <w:i w:val="1"/>
          <w:rtl w:val="0"/>
        </w:rPr>
        <w:t xml:space="preserve"> « Un projet très ambitieux, mais hyper intéressant ! »</w:t>
      </w:r>
    </w:p>
    <w:p w:rsidR="00000000" w:rsidDel="00000000" w:rsidP="00000000" w:rsidRDefault="00000000" w:rsidRPr="00000000" w14:paraId="00000046">
      <w:pPr>
        <w:rPr>
          <w:i w:val="1"/>
        </w:rPr>
      </w:pPr>
      <w:r w:rsidDel="00000000" w:rsidR="00000000" w:rsidRPr="00000000">
        <w:rPr>
          <w:i w:val="1"/>
          <w:rtl w:val="0"/>
        </w:rPr>
        <w:t xml:space="preserve">« Projet très intéressant qui vaut la peine d’être mis en place rapidement. »</w:t>
      </w:r>
    </w:p>
    <w:p w:rsidR="00000000" w:rsidDel="00000000" w:rsidP="00000000" w:rsidRDefault="00000000" w:rsidRPr="00000000" w14:paraId="00000047">
      <w:pPr>
        <w:rPr>
          <w:i w:val="1"/>
        </w:rPr>
      </w:pPr>
      <w:r w:rsidDel="00000000" w:rsidR="00000000" w:rsidRPr="00000000">
        <w:rPr>
          <w:i w:val="1"/>
          <w:rtl w:val="0"/>
        </w:rPr>
        <w:t xml:space="preserve">« Nous les jeunes nous sommes là et le seront jusqu’au bout ! ;) »</w:t>
      </w:r>
    </w:p>
    <w:p w:rsidR="00000000" w:rsidDel="00000000" w:rsidP="00000000" w:rsidRDefault="00000000" w:rsidRPr="00000000" w14:paraId="00000048">
      <w:pPr>
        <w:rPr>
          <w:i w:val="1"/>
        </w:rPr>
      </w:pPr>
      <w:r w:rsidDel="00000000" w:rsidR="00000000" w:rsidRPr="00000000">
        <w:rPr>
          <w:i w:val="1"/>
          <w:rtl w:val="0"/>
        </w:rPr>
        <w:t xml:space="preserve">« Je repars avec de l'intérêt de voir ce projet "ambitieux" mis en place en parallèle d'actions plus "modestes", les unes nourrissant les autres. N'hésitons pas aller loin dans la confiance des gens tirés au sort, l'expertise se cache certainement là ! »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venir" w:cs="Avenir" w:eastAsia="Avenir" w:hAnsi="Avenir"/>
          <w:color w:val="0070c0"/>
          <w:sz w:val="32"/>
          <w:szCs w:val="32"/>
          <w:rtl w:val="0"/>
        </w:rPr>
        <w:t xml:space="preserve">Pour aller plus loin</w:t>
      </w: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Ce vendredi 15 mai, le "Resilience Management Group" va faire paraître dans la presse (en FR et en NL) son plan pour l'"Après Covid" qui comprend une proposition parfaitement en ligne avec le Forum pour la Transition. Le RMG avait annoncé ce plan fin avril : </w:t>
      </w:r>
    </w:p>
    <w:p w:rsidR="00000000" w:rsidDel="00000000" w:rsidP="00000000" w:rsidRDefault="00000000" w:rsidRPr="00000000" w14:paraId="0000004D">
      <w:pPr>
        <w:rPr/>
      </w:pPr>
      <w:r w:rsidDel="00000000" w:rsidR="00000000" w:rsidRPr="00000000">
        <w:rPr>
          <w:rtl w:val="0"/>
        </w:rPr>
        <w:t xml:space="preserve">(</w:t>
      </w:r>
      <w:hyperlink r:id="rId21">
        <w:r w:rsidDel="00000000" w:rsidR="00000000" w:rsidRPr="00000000">
          <w:rPr>
            <w:color w:val="1155cc"/>
            <w:u w:val="single"/>
            <w:rtl w:val="0"/>
          </w:rPr>
          <w:t xml:space="preserve">https://gpclimat.be/2020/04/29/sortir-de-la-crise-du-covid-19-et-en-tirer-les-lecons-pour-eviter-de-contribuer-a-de-nouvelles-crises-systemiques/</w:t>
        </w:r>
      </w:hyperlink>
      <w:r w:rsidDel="00000000" w:rsidR="00000000" w:rsidRPr="00000000">
        <w:rPr>
          <w:rtl w:val="0"/>
        </w:rPr>
        <w:t xml:space="preserv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venir" w:cs="Avenir" w:eastAsia="Avenir" w:hAnsi="Avenir"/>
          <w:color w:val="0070c0"/>
          <w:sz w:val="32"/>
          <w:szCs w:val="32"/>
          <w:rtl w:val="0"/>
        </w:rPr>
        <w:t xml:space="preserve">Contact</w:t>
      </w:r>
      <w:r w:rsidDel="00000000" w:rsidR="00000000" w:rsidRPr="00000000">
        <w:rPr>
          <w:rFonts w:ascii="Arial" w:cs="Arial" w:eastAsia="Arial" w:hAnsi="Arial"/>
          <w:color w:val="0070c0"/>
          <w:sz w:val="32"/>
          <w:szCs w:val="32"/>
          <w:rtl w:val="0"/>
        </w:rPr>
        <w:t xml:space="preserve">:</w:t>
      </w:r>
      <w:r w:rsidDel="00000000" w:rsidR="00000000" w:rsidRPr="00000000">
        <w:rPr>
          <w:rtl w:val="0"/>
        </w:rPr>
        <w:t xml:space="preserve"> Michel Cordier  c/o  </w:t>
      </w:r>
      <w:r w:rsidDel="00000000" w:rsidR="00000000" w:rsidRPr="00000000">
        <w:rPr>
          <w:color w:val="954f72"/>
          <w:rtl w:val="0"/>
        </w:rPr>
        <w:t xml:space="preserve">gpc@gpclimat.be</w:t>
      </w:r>
      <w:r w:rsidDel="00000000" w:rsidR="00000000" w:rsidRPr="00000000">
        <w:rPr>
          <w:rtl w:val="0"/>
        </w:rPr>
        <w:t xml:space="preserve"> – 0473 313 568</w:t>
      </w:r>
    </w:p>
    <w:p w:rsidR="00000000" w:rsidDel="00000000" w:rsidP="00000000" w:rsidRDefault="00000000" w:rsidRPr="00000000" w14:paraId="00000050">
      <w:pPr>
        <w:rPr/>
      </w:pPr>
      <w:r w:rsidDel="00000000" w:rsidR="00000000" w:rsidRPr="00000000">
        <w:rPr>
          <w:rtl w:val="0"/>
        </w:rPr>
      </w:r>
    </w:p>
    <w:sectPr>
      <w:pgSz w:h="16840" w:w="11900"/>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 w:name="Noto Sans Symbols"/>
  <w:font w:name="Avenir"/>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1">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rFonts w:ascii="Roboto" w:cs="Roboto" w:eastAsia="Roboto" w:hAnsi="Roboto"/>
            <w:color w:val="1a73e8"/>
            <w:sz w:val="16"/>
            <w:szCs w:val="16"/>
            <w:highlight w:val="white"/>
            <w:rtl w:val="0"/>
          </w:rPr>
          <w:t xml:space="preserve">https://www.lefigaro.fr/vox/histoire/2018/12/21/31005-20181221ARTFIG00316-la-democratie-directe-en-suisse-est-le-fruit-d-une-longue-histoire.php</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fr-FR"/>
    </w:rPr>
  </w:style>
  <w:style w:type="paragraph" w:styleId="Titre1">
    <w:name w:val="heading 1"/>
    <w:basedOn w:val="Normal"/>
    <w:next w:val="Normal"/>
    <w:link w:val="Titre1Car"/>
    <w:uiPriority w:val="9"/>
    <w:qFormat w:val="1"/>
    <w:rsid w:val="00BD3AC6"/>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Policepardfaut" w:default="1">
    <w:name w:val="Default Paragraph Font"/>
    <w:uiPriority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hat-list-item" w:customStyle="1">
    <w:name w:val="chat-list-item"/>
    <w:basedOn w:val="Normal"/>
    <w:rsid w:val="00611482"/>
    <w:pPr>
      <w:spacing w:after="100" w:afterAutospacing="1" w:before="100" w:beforeAutospacing="1"/>
    </w:pPr>
    <w:rPr>
      <w:rFonts w:ascii="Times New Roman" w:cs="Times New Roman" w:eastAsia="Times New Roman" w:hAnsi="Times New Roman"/>
      <w:lang w:eastAsia="fr-FR" w:val="fr-BE"/>
    </w:rPr>
  </w:style>
  <w:style w:type="character" w:styleId="content-text" w:customStyle="1">
    <w:name w:val="content-text"/>
    <w:basedOn w:val="Policepardfaut"/>
    <w:rsid w:val="00611482"/>
  </w:style>
  <w:style w:type="character" w:styleId="user-name" w:customStyle="1">
    <w:name w:val="user-name"/>
    <w:basedOn w:val="Policepardfaut"/>
    <w:rsid w:val="00611482"/>
  </w:style>
  <w:style w:type="character" w:styleId="chat-time" w:customStyle="1">
    <w:name w:val="chat-time"/>
    <w:basedOn w:val="Policepardfaut"/>
    <w:rsid w:val="00611482"/>
  </w:style>
  <w:style w:type="character" w:styleId="Titre1Car" w:customStyle="1">
    <w:name w:val="Titre 1 Car"/>
    <w:basedOn w:val="Policepardfaut"/>
    <w:link w:val="Titre1"/>
    <w:uiPriority w:val="9"/>
    <w:rsid w:val="00BD3AC6"/>
    <w:rPr>
      <w:rFonts w:asciiTheme="majorHAnsi" w:cstheme="majorBidi" w:eastAsiaTheme="majorEastAsia" w:hAnsiTheme="majorHAnsi"/>
      <w:color w:val="2f5496" w:themeColor="accent1" w:themeShade="0000BF"/>
      <w:sz w:val="32"/>
      <w:szCs w:val="32"/>
      <w:lang w:val="fr-FR"/>
    </w:rPr>
  </w:style>
  <w:style w:type="paragraph" w:styleId="Paragraphedeliste">
    <w:name w:val="List Paragraph"/>
    <w:basedOn w:val="Normal"/>
    <w:uiPriority w:val="34"/>
    <w:qFormat w:val="1"/>
    <w:rsid w:val="00965649"/>
    <w:pPr>
      <w:ind w:left="720"/>
      <w:contextualSpacing w:val="1"/>
    </w:pPr>
  </w:style>
  <w:style w:type="character" w:styleId="Marquedecommentaire">
    <w:name w:val="annotation reference"/>
    <w:basedOn w:val="Policepardfaut"/>
    <w:uiPriority w:val="99"/>
    <w:semiHidden w:val="1"/>
    <w:unhideWhenUsed w:val="1"/>
    <w:rsid w:val="009B48E1"/>
    <w:rPr>
      <w:sz w:val="16"/>
      <w:szCs w:val="16"/>
    </w:rPr>
  </w:style>
  <w:style w:type="paragraph" w:styleId="Commentaire">
    <w:name w:val="annotation text"/>
    <w:basedOn w:val="Normal"/>
    <w:link w:val="CommentaireCar"/>
    <w:uiPriority w:val="99"/>
    <w:semiHidden w:val="1"/>
    <w:unhideWhenUsed w:val="1"/>
    <w:rsid w:val="009B48E1"/>
    <w:rPr>
      <w:sz w:val="20"/>
      <w:szCs w:val="20"/>
    </w:rPr>
  </w:style>
  <w:style w:type="character" w:styleId="CommentaireCar" w:customStyle="1">
    <w:name w:val="Commentaire Car"/>
    <w:basedOn w:val="Policepardfaut"/>
    <w:link w:val="Commentaire"/>
    <w:uiPriority w:val="99"/>
    <w:semiHidden w:val="1"/>
    <w:rsid w:val="009B48E1"/>
    <w:rPr>
      <w:sz w:val="20"/>
      <w:szCs w:val="20"/>
      <w:lang w:val="fr-FR"/>
    </w:rPr>
  </w:style>
  <w:style w:type="paragraph" w:styleId="Objetducommentaire">
    <w:name w:val="annotation subject"/>
    <w:basedOn w:val="Commentaire"/>
    <w:next w:val="Commentaire"/>
    <w:link w:val="ObjetducommentaireCar"/>
    <w:uiPriority w:val="99"/>
    <w:semiHidden w:val="1"/>
    <w:unhideWhenUsed w:val="1"/>
    <w:rsid w:val="009B48E1"/>
    <w:rPr>
      <w:b w:val="1"/>
      <w:bCs w:val="1"/>
    </w:rPr>
  </w:style>
  <w:style w:type="character" w:styleId="ObjetducommentaireCar" w:customStyle="1">
    <w:name w:val="Objet du commentaire Car"/>
    <w:basedOn w:val="CommentaireCar"/>
    <w:link w:val="Objetducommentaire"/>
    <w:uiPriority w:val="99"/>
    <w:semiHidden w:val="1"/>
    <w:rsid w:val="009B48E1"/>
    <w:rPr>
      <w:b w:val="1"/>
      <w:bCs w:val="1"/>
      <w:sz w:val="20"/>
      <w:szCs w:val="20"/>
      <w:lang w:val="fr-FR"/>
    </w:rPr>
  </w:style>
  <w:style w:type="paragraph" w:styleId="Textedebulles">
    <w:name w:val="Balloon Text"/>
    <w:basedOn w:val="Normal"/>
    <w:link w:val="TextedebullesCar"/>
    <w:uiPriority w:val="99"/>
    <w:semiHidden w:val="1"/>
    <w:unhideWhenUsed w:val="1"/>
    <w:rsid w:val="009B48E1"/>
    <w:rPr>
      <w:rFonts w:ascii="Times New Roman" w:cs="Times New Roman" w:hAnsi="Times New Roman"/>
      <w:sz w:val="18"/>
      <w:szCs w:val="18"/>
    </w:rPr>
  </w:style>
  <w:style w:type="character" w:styleId="TextedebullesCar" w:customStyle="1">
    <w:name w:val="Texte de bulles Car"/>
    <w:basedOn w:val="Policepardfaut"/>
    <w:link w:val="Textedebulles"/>
    <w:uiPriority w:val="99"/>
    <w:semiHidden w:val="1"/>
    <w:rsid w:val="009B48E1"/>
    <w:rPr>
      <w:rFonts w:ascii="Times New Roman" w:cs="Times New Roman" w:hAnsi="Times New Roman"/>
      <w:sz w:val="18"/>
      <w:szCs w:val="18"/>
      <w:lang w:val="fr-FR"/>
    </w:rPr>
  </w:style>
  <w:style w:type="paragraph" w:styleId="NormalWeb">
    <w:name w:val="Normal (Web)"/>
    <w:basedOn w:val="Normal"/>
    <w:uiPriority w:val="99"/>
    <w:unhideWhenUsed w:val="1"/>
    <w:rsid w:val="003F240F"/>
    <w:pPr>
      <w:spacing w:after="100" w:afterAutospacing="1" w:before="100" w:beforeAutospacing="1"/>
    </w:pPr>
    <w:rPr>
      <w:rFonts w:ascii="Times New Roman" w:cs="Times New Roman" w:eastAsia="Times New Roman" w:hAnsi="Times New Roman"/>
      <w:lang w:eastAsia="fr-FR" w:val="fr-B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lefigaro.fr/vox/histoire/2018/12/21/31005-20181221ARTFIG00316-la-democratie-directe-en-suisse-est-le-fruit-d-une-longue-histoire.php" TargetMode="External"/><Relationship Id="rId11" Type="http://schemas.openxmlformats.org/officeDocument/2006/relationships/hyperlink" Target="https://vimeo.com/417996238" TargetMode="External"/><Relationship Id="rId10" Type="http://schemas.openxmlformats.org/officeDocument/2006/relationships/image" Target="media/image1.png"/><Relationship Id="rId21" Type="http://schemas.openxmlformats.org/officeDocument/2006/relationships/hyperlink" Target="https://gpclimat.be/2020/04/29/sortir-de-la-crise-du-covid-19-et-en-tirer-les-lecons-pour-eviter-de-contribuer-a-de-nouvelles-crises-systemiques/" TargetMode="External"/><Relationship Id="rId13" Type="http://schemas.openxmlformats.org/officeDocument/2006/relationships/hyperlink" Target="https://drive.google.com/file/d/10sGF14y9HYzSFhtJMBfmFVYFgIr51cpx/view?usp=sharing" TargetMode="Externa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6.png"/><Relationship Id="rId15" Type="http://schemas.openxmlformats.org/officeDocument/2006/relationships/hyperlink" Target="https://gpclimat.be/2019/11/17/forum-pour-la-transition/" TargetMode="External"/><Relationship Id="rId14" Type="http://schemas.openxmlformats.org/officeDocument/2006/relationships/image" Target="media/image4.jpg"/><Relationship Id="rId17" Type="http://schemas.openxmlformats.org/officeDocument/2006/relationships/hyperlink" Target="https://www.iew.be/developpement-durable-decroissance-et-si-on-parlait-de-donut/" TargetMode="External"/><Relationship Id="rId16" Type="http://schemas.openxmlformats.org/officeDocument/2006/relationships/image" Target="media/image7.png"/><Relationship Id="rId5" Type="http://schemas.openxmlformats.org/officeDocument/2006/relationships/numbering" Target="numbering.xml"/><Relationship Id="rId19" Type="http://schemas.openxmlformats.org/officeDocument/2006/relationships/image" Target="media/image2.png"/><Relationship Id="rId6" Type="http://schemas.openxmlformats.org/officeDocument/2006/relationships/styles" Target="styles.xml"/><Relationship Id="rId18" Type="http://schemas.openxmlformats.org/officeDocument/2006/relationships/hyperlink" Target="https://www.iew.be/developpement-durable-decroissance-et-si-on-parlait-de-donut-partie-2/" TargetMode="External"/><Relationship Id="rId7" Type="http://schemas.openxmlformats.org/officeDocument/2006/relationships/customXml" Target="../customXML/item1.xml"/><Relationship Id="rId8" Type="http://schemas.openxmlformats.org/officeDocument/2006/relationships/image" Target="media/image5.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lefigaro.fr/vox/histoire/2018/12/21/31005-20181221ARTFIG00316-la-democratie-directe-en-suisse-est-le-fruit-d-une-longue-histoire.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ALYbuj8hcS1nJIe4UzAxII/Qhg==">AMUW2mXXZrY8ItQPbL+JCyg1b0UBTkTeumqyODYxWMiBXGZuOKEvvn0npkN3kp71h7SAEE6v4krRMIc+rLG+iPOndxKWMzBVq+2U12hOMAKIg5opoohR6ic2DBlO+6ZznR2aeDR/OJ2+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2020-05-11T14:59:00Z</dcterms:created>
  <dc:creator>Fanny THIRIFAYS</dc:creator>
</cp:coreProperties>
</file>